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86" w:rsidRDefault="00334F86" w:rsidP="0033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</w:t>
      </w:r>
    </w:p>
    <w:p w:rsidR="00334F86" w:rsidRDefault="00334F86" w:rsidP="0033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Володинского сельского поселения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кодекс Российской Федерации 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8045" w:type="dxa"/>
          </w:tcPr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 xml:space="preserve">1. Земли в Российской </w:t>
            </w:r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 целевому назначению подразделяются на следующие категории: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55"/>
            <w:bookmarkEnd w:id="0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земли </w:t>
            </w:r>
            <w:hyperlink r:id="rId4" w:anchor="dst100619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сельскохозяйственного назначения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0"/>
            <w:bookmarkEnd w:id="1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земли </w:t>
            </w:r>
            <w:hyperlink r:id="rId5" w:anchor="dst57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населенных пунктов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57"/>
            <w:bookmarkEnd w:id="2"/>
            <w:proofErr w:type="gramStart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hyperlink r:id="rId6" w:anchor="dst100705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земли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58"/>
            <w:bookmarkEnd w:id="3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земли особо охраняемых </w:t>
            </w:r>
            <w:hyperlink r:id="rId7" w:anchor="dst100800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территорий и объектов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59"/>
            <w:bookmarkEnd w:id="4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земли </w:t>
            </w:r>
            <w:hyperlink r:id="rId8" w:anchor="dst100864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лесного фонда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60"/>
            <w:bookmarkEnd w:id="5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земли </w:t>
            </w:r>
            <w:hyperlink r:id="rId9" w:anchor="dst18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водного фонда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61"/>
            <w:bookmarkEnd w:id="6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земли </w:t>
            </w:r>
            <w:hyperlink r:id="rId10" w:anchor="dst100876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запаса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62"/>
            <w:bookmarkEnd w:id="7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Земли, указанные в </w:t>
            </w:r>
            <w:hyperlink r:id="rId11" w:anchor="dst100054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 </w:t>
            </w:r>
            <w:hyperlink r:id="rId12" w:anchor="dst100463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законами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требованиями специальных федеральных законов.</w:t>
            </w:r>
          </w:p>
          <w:p w:rsidR="00334F86" w:rsidRPr="00545625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63"/>
            <w:bookmarkEnd w:id="8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 </w:t>
            </w:r>
            <w:hyperlink r:id="rId13" w:anchor="dst100595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334F86" w:rsidRPr="009362DE" w:rsidRDefault="00334F86" w:rsidP="00082384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1118"/>
            <w:bookmarkEnd w:id="9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 </w:t>
            </w:r>
            <w:hyperlink r:id="rId14" w:anchor="dst100011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8045" w:type="dxa"/>
          </w:tcPr>
          <w:p w:rsidR="00334F86" w:rsidRPr="00545625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13</w:t>
            </w:r>
          </w:p>
        </w:tc>
        <w:tc>
          <w:tcPr>
            <w:tcW w:w="8045" w:type="dxa"/>
          </w:tcPr>
          <w:p w:rsidR="00334F86" w:rsidRPr="00545625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F86" w:rsidRPr="00545625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554"/>
            <w:bookmarkEnd w:id="10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334F86" w:rsidRPr="00545625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555"/>
            <w:bookmarkEnd w:id="11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34F86" w:rsidRPr="00545625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556"/>
            <w:bookmarkEnd w:id="12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25</w:t>
            </w:r>
          </w:p>
        </w:tc>
        <w:tc>
          <w:tcPr>
            <w:tcW w:w="8045" w:type="dxa"/>
          </w:tcPr>
          <w:p w:rsidR="00334F86" w:rsidRPr="00545625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Права на земельные участки, предусмотренные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      </w:r>
            <w:hyperlink r:id="rId15" w:anchor="dst0" w:history="1">
              <w:r w:rsidRPr="005456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законом</w:t>
              </w:r>
            </w:hyperlink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26</w:t>
            </w:r>
          </w:p>
        </w:tc>
        <w:tc>
          <w:tcPr>
            <w:tcW w:w="8045" w:type="dxa"/>
          </w:tcPr>
          <w:p w:rsidR="00334F86" w:rsidRPr="00545625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Права на земельные участки, предусмотренные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hyperlink r:id="rId16" w:anchor="dst100159" w:history="1"/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настоящего Кодекса, удостоверяются документами в порядке, установленном Федеральным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законом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8045" w:type="dxa"/>
          </w:tcPr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163"/>
            <w:bookmarkEnd w:id="13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394"/>
            <w:bookmarkEnd w:id="14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1121"/>
            <w:bookmarkEnd w:id="15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396"/>
            <w:bookmarkEnd w:id="16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397"/>
            <w:bookmarkEnd w:id="17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398"/>
            <w:bookmarkEnd w:id="18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164"/>
            <w:bookmarkEnd w:id="19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334F86" w:rsidRPr="00CC6086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0400"/>
            <w:bookmarkEnd w:id="20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кодекс Российской Федерации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 статьи 8</w:t>
            </w:r>
          </w:p>
        </w:tc>
        <w:tc>
          <w:tcPr>
            <w:tcW w:w="8045" w:type="dxa"/>
          </w:tcPr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случаях, предусмотренных 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244"/>
            <w:bookmarkEnd w:id="21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245"/>
            <w:bookmarkEnd w:id="22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246"/>
            <w:bookmarkEnd w:id="23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 законом.</w:t>
            </w:r>
          </w:p>
          <w:p w:rsidR="00334F86" w:rsidRPr="009362DE" w:rsidRDefault="00334F86" w:rsidP="00082384">
            <w:pPr>
              <w:shd w:val="clear" w:color="auto" w:fill="FFFFFF"/>
              <w:spacing w:line="290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</w:t>
            </w:r>
          </w:p>
        </w:tc>
        <w:tc>
          <w:tcPr>
            <w:tcW w:w="8045" w:type="dxa"/>
          </w:tcPr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0011"/>
            <w:bookmarkEnd w:id="24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0012"/>
            <w:bookmarkEnd w:id="25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100013"/>
            <w:bookmarkEnd w:id="26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100014"/>
            <w:bookmarkEnd w:id="27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100015"/>
            <w:bookmarkEnd w:id="28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0547"/>
            <w:bookmarkEnd w:id="29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0017"/>
            <w:bookmarkEnd w:id="30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018"/>
            <w:bookmarkEnd w:id="31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019"/>
            <w:bookmarkEnd w:id="32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8"/>
            <w:bookmarkEnd w:id="33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тому подобное).</w:t>
            </w:r>
          </w:p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Подпункты 3,7 пункта 2 статьи 19</w:t>
            </w:r>
          </w:p>
        </w:tc>
        <w:tc>
          <w:tcPr>
            <w:tcW w:w="8045" w:type="dxa"/>
          </w:tcPr>
          <w:p w:rsidR="00334F86" w:rsidRPr="00725650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334F86" w:rsidRPr="00725650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334F86" w:rsidRPr="009362DE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07 июля 2003 года № 112-ФЗ «О личном подсобном хозяйстве»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</w:t>
            </w:r>
          </w:p>
        </w:tc>
        <w:tc>
          <w:tcPr>
            <w:tcW w:w="8045" w:type="dxa"/>
          </w:tcPr>
          <w:p w:rsidR="00334F86" w:rsidRPr="009362DE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1. </w:t>
            </w:r>
            <w:r w:rsidRPr="00725650">
              <w:rPr>
                <w:rStyle w:val="s10"/>
                <w:rFonts w:ascii="Times New Roman" w:hAnsi="Times New Roman" w:cs="Times New Roman"/>
                <w:bCs/>
                <w:sz w:val="24"/>
                <w:szCs w:val="24"/>
              </w:rPr>
              <w:t>Личное подсобное хозяйство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2, 3, 4,5 статьи 4</w:t>
            </w:r>
          </w:p>
        </w:tc>
        <w:tc>
          <w:tcPr>
            <w:tcW w:w="8045" w:type="dxa"/>
          </w:tcPr>
          <w:p w:rsidR="00334F86" w:rsidRPr="00725650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334F86" w:rsidRPr="00725650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334F86" w:rsidRPr="00725650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 xml:space="preserve">4. </w:t>
            </w:r>
            <w:proofErr w:type="gramStart"/>
            <w:r w:rsidRPr="00725650">
              <w:rPr>
                <w:bCs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25650">
              <w:rPr>
                <w:bCs/>
              </w:rPr>
              <w:t xml:space="preserve"> Предоставление таких земель осуществляется в порядке, установленном </w:t>
            </w:r>
            <w:r>
              <w:rPr>
                <w:bCs/>
              </w:rPr>
              <w:t>земельным законодательством</w:t>
            </w:r>
            <w:hyperlink r:id="rId17" w:anchor="block_50001" w:history="1"/>
            <w:r w:rsidRPr="00725650">
              <w:rPr>
                <w:bCs/>
              </w:rPr>
              <w:t>.</w:t>
            </w:r>
          </w:p>
          <w:p w:rsidR="00334F86" w:rsidRPr="009362DE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Федеральным законом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Российской Федерации".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8045" w:type="dxa"/>
          </w:tcPr>
          <w:p w:rsidR="00334F86" w:rsidRPr="009362DE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Ведение личного подсобного хозяйства прекращается в случае прекращения прав на земельный участок, на котором ведется личное 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подсобное хозяйство.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24 июля 2002 года № 101-ФЗ «Об обороте земель сельскохозяйственного назначения»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 </w:t>
            </w:r>
            <w:hyperlink r:id="rId18" w:anchor="dst100009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Признаки</w:t>
              </w:r>
            </w:hyperlink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334F86" w:rsidRPr="009362DE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Юридические лица, за исключением указанных в </w:t>
            </w:r>
            <w:hyperlink r:id="rId19" w:anchor="dst563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пункте 2 статьи 39.9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20" w:anchor="dst422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главой V.1</w:t>
              </w:r>
              <w:proofErr w:type="gramEnd"/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Земельного кодекса Российской Федерации. </w:t>
            </w:r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ценам, предусмотренным соответственно </w:t>
            </w:r>
            <w:hyperlink r:id="rId21" w:anchor="dst38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2" w:anchor="dst45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Федерального закона.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97"/>
            <w:bookmarkEnd w:id="34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 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57"/>
            <w:bookmarkEnd w:id="35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58"/>
            <w:bookmarkEnd w:id="36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59"/>
            <w:bookmarkEnd w:id="37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100138"/>
            <w:bookmarkEnd w:id="38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334F86" w:rsidRPr="009362DE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60"/>
            <w:bookmarkEnd w:id="39"/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 </w:t>
            </w:r>
            <w:hyperlink r:id="rId23" w:anchor="dst422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Градостроительный кодекс Российской Федерации от 29 декабря 2004 года № 290-ФЗ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8045" w:type="dxa"/>
          </w:tcPr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101057"/>
            <w:bookmarkEnd w:id="40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100838"/>
            <w:bookmarkEnd w:id="41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100839"/>
            <w:bookmarkEnd w:id="42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101058"/>
            <w:bookmarkEnd w:id="43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326"/>
            <w:bookmarkEnd w:id="44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334F86" w:rsidRPr="00F031F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1221"/>
            <w:bookmarkEnd w:id="45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4" w:anchor="dst100712" w:history="1">
              <w:r w:rsidRPr="00C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334F86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bookmarkStart w:id="46" w:name="dst100841"/>
            <w:bookmarkEnd w:id="46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334F86" w:rsidRPr="009362DE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 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разрешение выдается в соответствии с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частью 12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"/>
            <w:bookmarkStart w:id="48" w:name="dst100621"/>
            <w:bookmarkEnd w:id="47"/>
            <w:bookmarkEnd w:id="48"/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соглашением сторон.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391"/>
            <w:bookmarkEnd w:id="49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334F86" w:rsidRPr="009362DE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392"/>
            <w:bookmarkEnd w:id="50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16 июля 1998 года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C37131">
              <w:rPr>
                <w:bCs/>
                <w:color w:val="000000"/>
              </w:rPr>
              <w:t>агрохимикатов</w:t>
            </w:r>
            <w:proofErr w:type="spellEnd"/>
            <w:r w:rsidRPr="00C37131">
              <w:rPr>
                <w:bCs/>
                <w:color w:val="000000"/>
              </w:rPr>
              <w:t xml:space="preserve"> и пестицидов;</w:t>
            </w:r>
          </w:p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334F86" w:rsidRPr="00C37131" w:rsidRDefault="00334F86" w:rsidP="00082384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информировать соответствующие органы исполнительной власти о фактах деградации земель сельскохозяйственного назначения и загрязнения почв на земельных участках, находящихся в их владении или пользовании;</w:t>
            </w:r>
          </w:p>
          <w:p w:rsidR="00334F86" w:rsidRPr="009362DE" w:rsidRDefault="00334F86" w:rsidP="00082384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C37131">
              <w:rPr>
                <w:bCs/>
                <w:color w:val="000000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37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Запрещаются строительство и реконструкция зданий, строений, сооружений и иных объектов до утверждения проектов и до установления </w:t>
            </w: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границ земельных участков на местности, а также изменение утвержденных проектов в ущерб требованиям в области охраны окружающей среды.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12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      </w:r>
            <w:proofErr w:type="gramEnd"/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8045" w:type="dxa"/>
          </w:tcPr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      </w:r>
          </w:p>
          <w:p w:rsidR="00334F86" w:rsidRPr="00C37131" w:rsidRDefault="00334F86" w:rsidP="00082384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0282"/>
            <w:bookmarkEnd w:id="51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      </w:r>
            <w:proofErr w:type="gramEnd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34F86" w:rsidRDefault="00334F86" w:rsidP="00082384">
            <w:pPr>
              <w:pStyle w:val="HTML"/>
              <w:shd w:val="clear" w:color="auto" w:fill="FFFFFF"/>
              <w:rPr>
                <w:color w:val="000000"/>
              </w:rPr>
            </w:pP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объектов, размещение которых может осуществляться на землях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или земельных участках, находящихся в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предоставления земельных участков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установления сервитутов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1. Подземные линейные сооружения, а также  их  наземные  части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и сооружения, технологически необходимые для их использования,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2. Водопроводы и водоводы всех видов, для  размещения  которых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3. Линейные сооружения  канализации  (в  том  числе  ливневой)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водоотведения, 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 на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4.  Элементы  благоустройства  территории,  в  том числе малые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 формы,  за  исключением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некапитальных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строений  и  сооружений,  рекламных  конструкций,  применяемых  как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благоустройства территории. 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4-1.   Пандусы   и   другие   приспособления,   обеспечивающие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за исключением пандусов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и  оборудования,  относящихся  к  конструктивным  элементам зданий,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сооружений. 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5. Линии электропередачи классом напряжения до 35кВ,  а  также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связанные с  ними  трансформаторные  подстанции,  распределительные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пункты  и   иное   предназначенное   для   осуществления   передачи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электрической  энергии  оборудование,  для  размещения  которых  не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6. Нефтепроводы и  нефтепродуктопроводы  диаметром  DN  300  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менее, газопроводы и иные трубопроводы давлением до  1,2 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7. Тепловые   сети   всех   видов,   включая   сети   горячего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водоснабжения, для размещения которых не  требуется  разрешения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8. Геодезические,  межевые,  предупреждающие  и  иные   знаки,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включая информационные табло (стелы) и флагштоки.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9. Защитные сооружения, для размещения  которых  не  требуется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10. Объекты,  предназначенные  для   обеспечения   пользования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недрами,  для  размещения  которых  не  требуется   разрешения 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11. Линии  связи, линейно-кабельные сооружения  связи  и  иные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связи, для размещения которых не требуется разрешения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12. Проезды, в том числе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, и подъездные  дороги,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13. Пожарные   водоемы   и   места   сосредоточения    средств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14. Пруды-испарители.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15. Отдельно стоящие ветроэнергетические установки и солнечные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батареи,  для  размещения  которых  не  требуется   разрешения 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16.  Пункты   охраны   правопорядка   и   стационарные   посты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дорожно-патрульной службы,  для  размещения  которых  не  требуется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17. Пункты  весового  контроля  автомобилей,  для   размещения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18.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Ограждающие устройства (ворота, калитки, шлагбаумы, в  том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автоматические,   и   декоративные   ограждения   (заборы),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на дворовых территориях многоквартирных жилых домов.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19. Нестационарные объекты для  организации  обслуживания  зон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населения, в том числе на пляжных территориях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прибрежных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защитных полосах водных объектов (теневые навесы, аэрарии, солярии,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 временные  павильоны  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киоски, туалеты, питьевые фонтанчики и другое оборудование,  в  том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для санитарной очистки территории, пункты проката  инвентаря,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танцевальные, спортивные и детские игровые площадки и городки),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20. Лодочные станции,  для  размещения  которых  не  требуется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21. Объекты,  предназначенные  для  обеспечения   безопасности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 станций  и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постов в береговой и прибрежной защитных полосах  водных  объектов,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22. Пункты приема вторичного  сырья,  для  размещения  которых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23. Передвижные  цирки,  передвижные  зоопарки  и  передвижные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луна-парки.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24. Сезонные аттракционы.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25. Пункты проката велосипедов, роликов, самокатов  и  другого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инвентаря,  для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которых   не   требуется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строительство, а также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26. Спортивные и детские площадки.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27. Площадки для дрессировки собак, площадки для выгула собак,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а также голубятни.</w:t>
            </w:r>
          </w:p>
          <w:p w:rsidR="00334F86" w:rsidRPr="00DA36B6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28. Платежные терминалы для оплаты услуг и штрафов.</w:t>
            </w:r>
          </w:p>
          <w:p w:rsidR="00334F86" w:rsidRPr="009362DE" w:rsidRDefault="00334F86" w:rsidP="000823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29. Общественные туалеты нестационарного типа.</w:t>
            </w: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E24ED4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Правительства Российской Федерации от 10 июля 2008 года № 800 «О проведении рекультивации и консервации земель»</w:t>
            </w: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4 Правил</w:t>
            </w:r>
          </w:p>
        </w:tc>
        <w:tc>
          <w:tcPr>
            <w:tcW w:w="8045" w:type="dxa"/>
          </w:tcPr>
          <w:p w:rsidR="00334F86" w:rsidRPr="00DA36B6" w:rsidRDefault="00334F86" w:rsidP="00082384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      </w:r>
            <w:proofErr w:type="gramEnd"/>
          </w:p>
          <w:p w:rsidR="00334F86" w:rsidRPr="00DA36B6" w:rsidRDefault="00334F86" w:rsidP="00082384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</w:t>
            </w: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рекультивация земель, разработка проекта консервации земель и консервация земель обеспечиваются:</w:t>
            </w:r>
            <w:proofErr w:type="gramEnd"/>
          </w:p>
          <w:p w:rsidR="00334F86" w:rsidRPr="00DA36B6" w:rsidRDefault="00334F86" w:rsidP="00082384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гражданами и юридическими лицами - собственниками земельных участков;</w:t>
            </w:r>
          </w:p>
          <w:p w:rsidR="00334F86" w:rsidRPr="00DA36B6" w:rsidRDefault="00334F86" w:rsidP="00082384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      </w:r>
          </w:p>
          <w:p w:rsidR="00334F86" w:rsidRPr="00DA36B6" w:rsidRDefault="00334F86" w:rsidP="00082384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      </w:r>
            <w:proofErr w:type="gramEnd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      </w:r>
          </w:p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6" w:rsidRPr="009362DE" w:rsidTr="00082384">
        <w:tc>
          <w:tcPr>
            <w:tcW w:w="9571" w:type="dxa"/>
            <w:gridSpan w:val="2"/>
          </w:tcPr>
          <w:p w:rsidR="00334F86" w:rsidRPr="00F031F6" w:rsidRDefault="00334F86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      </w:r>
          </w:p>
        </w:tc>
      </w:tr>
      <w:tr w:rsidR="00334F86" w:rsidRPr="009362DE" w:rsidTr="00082384">
        <w:tc>
          <w:tcPr>
            <w:tcW w:w="1526" w:type="dxa"/>
          </w:tcPr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34F86" w:rsidRPr="00545625" w:rsidRDefault="00334F86" w:rsidP="00082384">
            <w:pPr>
              <w:pStyle w:val="3"/>
              <w:shd w:val="clear" w:color="auto" w:fill="FFFFFF"/>
              <w:spacing w:before="0" w:beforeAutospacing="0" w:after="255" w:afterAutospacing="0" w:line="270" w:lineRule="atLeast"/>
              <w:outlineLvl w:val="2"/>
              <w:rPr>
                <w:sz w:val="24"/>
                <w:szCs w:val="24"/>
              </w:rPr>
            </w:pPr>
            <w:r w:rsidRPr="00545625">
              <w:rPr>
                <w:sz w:val="24"/>
                <w:szCs w:val="24"/>
              </w:rPr>
              <w:t>Классификатор</w:t>
            </w:r>
            <w:r w:rsidRPr="00545625">
              <w:rPr>
                <w:sz w:val="24"/>
                <w:szCs w:val="24"/>
              </w:rPr>
              <w:br/>
              <w:t>видов разрешенного использования земельных участков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  <w:gridCol w:w="3418"/>
              <w:gridCol w:w="1812"/>
            </w:tblGrid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вида разрешенного использования земельного участка*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Описание вида разрешенного использования земельного участка**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(числовое обозначение) вида разрешенного использования земельного участка***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Сельскохозяйственное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5" w:anchor="101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1.1-1.18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размещение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зданий и сооружений, используемых для хранения и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6" w:anchor="1012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1.2-1.6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зерновых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тонизирующих, лекарственных,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льна и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выращиванием льна,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7" w:anchor="1018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1.8-1.11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Скотоводство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1.9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Птицеводство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 размещение зданий, сооружений, оборудования, необходимых для осуществления рыбоводства (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Научное обеспечение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Хранение и переработка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личного подсобного хозяйства на полевых участках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 сельскохозяйственной продукции без права возведения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Питомники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8" w:anchor="102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2.1-2.7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Малоэтажная жилая застройка (индивидуальное жилищное строительство; размещение дачных домов и садовых домов)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Приусадебный участок личного подсобного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сооружений; содержание сельскохозяйственных животных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Блокированная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</w:t>
                  </w:r>
                  <w:bookmarkStart w:id="52" w:name="_GoBack"/>
                  <w:bookmarkEnd w:id="52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и плодовых деревьев, овощей и ягодных культур, размещение гаражей и иных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Передвижное жилье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Среднеэтажная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доме не составляет более 20% общей площади помещений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Многоэтажная жилая застройка (высотная застройка)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жилой застройки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недвижимости, размещение которых предусмотрено видами разрешенного использования с </w:t>
                  </w:r>
                  <w:hyperlink r:id="rId29" w:anchor="1030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3.0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или </w:t>
                  </w:r>
                  <w:hyperlink r:id="rId30" w:anchor="1040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4.0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предусмотренная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видами разрешенного использования с </w:t>
                  </w:r>
                  <w:hyperlink r:id="rId31" w:anchor="102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2.1- 2.6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использование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Размещение объектов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2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3.1-3.10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Коммунальное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Бытовое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и просвещение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Культурное развитие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3.8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научной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      </w:r>
                  <w:hyperlink r:id="rId33" w:anchor="104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4.1-</w:t>
                    </w:r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lastRenderedPageBreak/>
                      <w:t>4.9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Деловое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Торговые центры (Торгово-развлекательные центры)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      </w:r>
                  <w:hyperlink r:id="rId34" w:anchor="1045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4.5-4.9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размещение гаражей и (или) стоянок для автомобилей сотрудников и посетителей торгового центра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Банковская и страховая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 организаций, оказывающих банковские и страховые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Гостиничное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автотранспорта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4.9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Отдых (рекреация)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5" w:anchor="105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5.1-5.5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Природно-познавательный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природовосстановительных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Охота и рыбалка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поголовья зверей или количества рыбы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Причалы для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 для гольфа или конных прогулок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6" w:anchor="106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6.1-6.9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Недропользование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недропользования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если добыча недр происходит на межселенной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 горно-обогатительной и горно-перерабатывающей, металлургической,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Пищевая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Нефтехимическая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6.6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Энергетика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гидроэнергетики, атомных станций, ядерных установок (за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исключением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золоотвалов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гидротехнических сооружений); размещение объектов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электросетевого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хозяйства, за исключением объектов энергетики, размещение которых предусмотрено содержанием вида разрешенного использования с </w:t>
                  </w:r>
                  <w:hyperlink r:id="rId37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      </w:r>
                  <w:hyperlink r:id="rId38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6.9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9" w:anchor="107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7.1 -7.5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Автомобильный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Воздушный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аэродромов, вертолетных площадок, обустройство мест для приводнения и причаливания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Трубопроводный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обороны и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зданий военных училищ, военных институтов, военных университетов, военных академий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вооруженных сил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 которых были созданы закрытые административно-территориальные образования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Охрана Государственной границы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 исполнению наказаний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для создания мест лишения свободы (следственные изоляторы, тюрьмы, поселения)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по особой охране и изучению природы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изучение растительного и животного мира путем создания особо охраняемых природных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Охрана природных территорий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Курортная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охраны лечебно-оздоровительных местностей и курорта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Лесная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по заготовке, первичной обработке и вывозу древесины и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недревесных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лесных ресурсов, охрана и восстановление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лесов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40" w:anchor="1010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кодами 10.1-10.5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Заготовка древесины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 плантации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Заготовка лесных ресурсов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Заготовка живицы, сбор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недревесных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лесных ресурсов, в том числе гражданами для собственных нужд, заготовка пищевых лесных ресурсов и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Резервные леса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связанная с охраной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Гидротехнические сооружения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гидротехнических сооружений, необходимых для эксплуатации водохранилищ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(плотин, водосбросов, водозаборных, водовыпускных и других гидротехнических сооружений, судопропускных сооружений,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рыбозащитных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рыбопропускных сооружений, берегозащитных сооружений)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пользование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Ритуальная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кладбищ, крематориев и мест захоронения; размещение соответствующих культовых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скотомогильников, захоронение отходов потребления и промышленного производства, в том числе радиоактивных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</w:tr>
            <w:tr w:rsidR="00334F86" w:rsidRPr="00545625" w:rsidTr="00082384"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хозяйственной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34F86" w:rsidRPr="00545625" w:rsidRDefault="00334F86" w:rsidP="000823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</w:tr>
          </w:tbl>
          <w:p w:rsidR="00334F86" w:rsidRPr="009362DE" w:rsidRDefault="00334F86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86" w:rsidRDefault="00334F86" w:rsidP="00334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86" w:rsidRDefault="00334F86" w:rsidP="00334F86"/>
    <w:p w:rsidR="00E60252" w:rsidRDefault="00E60252"/>
    <w:sectPr w:rsidR="00E60252" w:rsidSect="005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4F86"/>
    <w:rsid w:val="002949F2"/>
    <w:rsid w:val="00334F86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6"/>
    <w:pPr>
      <w:spacing w:after="0"/>
    </w:pPr>
  </w:style>
  <w:style w:type="paragraph" w:styleId="3">
    <w:name w:val="heading 3"/>
    <w:basedOn w:val="a"/>
    <w:link w:val="30"/>
    <w:uiPriority w:val="9"/>
    <w:qFormat/>
    <w:rsid w:val="00334F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34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34F86"/>
  </w:style>
  <w:style w:type="character" w:styleId="a4">
    <w:name w:val="Hyperlink"/>
    <w:basedOn w:val="a0"/>
    <w:uiPriority w:val="99"/>
    <w:semiHidden/>
    <w:unhideWhenUsed/>
    <w:rsid w:val="00334F86"/>
    <w:rPr>
      <w:color w:val="0000FF"/>
      <w:u w:val="single"/>
    </w:rPr>
  </w:style>
  <w:style w:type="character" w:customStyle="1" w:styleId="s10">
    <w:name w:val="s_10"/>
    <w:basedOn w:val="a0"/>
    <w:rsid w:val="00334F86"/>
  </w:style>
  <w:style w:type="paragraph" w:customStyle="1" w:styleId="s1">
    <w:name w:val="s_1"/>
    <w:basedOn w:val="a"/>
    <w:rsid w:val="0033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F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204/d859f042781256910abef1f45a82a69417dbdd2f/" TargetMode="External"/><Relationship Id="rId13" Type="http://schemas.openxmlformats.org/officeDocument/2006/relationships/hyperlink" Target="http://www.consultant.ru/document/cons_doc_LAW_287246/39dc72c976ad75cbd1bbdc145ebfc7388c21062e/" TargetMode="External"/><Relationship Id="rId18" Type="http://schemas.openxmlformats.org/officeDocument/2006/relationships/hyperlink" Target="http://www.consultant.ru/document/cons_doc_LAW_128976/" TargetMode="External"/><Relationship Id="rId26" Type="http://schemas.openxmlformats.org/officeDocument/2006/relationships/hyperlink" Target="https://www.garant.ru/products/ipo/prime/doc/70636874/" TargetMode="External"/><Relationship Id="rId39" Type="http://schemas.openxmlformats.org/officeDocument/2006/relationships/hyperlink" Target="https://www.garant.ru/products/ipo/prime/doc/706368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6980/b004fed0b70d0f223e4a81f8ad6cd92af90a7e3b/" TargetMode="External"/><Relationship Id="rId34" Type="http://schemas.openxmlformats.org/officeDocument/2006/relationships/hyperlink" Target="https://www.garant.ru/products/ipo/prime/doc/7063687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01204/b4d0a70b3ac252c3b67fc97a4837478526d9a590/" TargetMode="External"/><Relationship Id="rId12" Type="http://schemas.openxmlformats.org/officeDocument/2006/relationships/hyperlink" Target="http://www.consultant.ru/document/cons_doc_LAW_287246/1b4d60e3b4730a162885611b6729d1b50355ac20/" TargetMode="External"/><Relationship Id="rId17" Type="http://schemas.openxmlformats.org/officeDocument/2006/relationships/hyperlink" Target="http://base.garant.ru/12124624/60d22b461504838cdf4260f1d50ed087/" TargetMode="External"/><Relationship Id="rId25" Type="http://schemas.openxmlformats.org/officeDocument/2006/relationships/hyperlink" Target="https://www.garant.ru/products/ipo/prime/doc/70636874/" TargetMode="External"/><Relationship Id="rId33" Type="http://schemas.openxmlformats.org/officeDocument/2006/relationships/hyperlink" Target="https://www.garant.ru/products/ipo/prime/doc/70636874/" TargetMode="External"/><Relationship Id="rId38" Type="http://schemas.openxmlformats.org/officeDocument/2006/relationships/hyperlink" Target="https://www.garant.ru/products/ipo/prime/doc/706368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204/7bde3ba7ff79793801e46ab6982d1d384c082406/" TargetMode="External"/><Relationship Id="rId20" Type="http://schemas.openxmlformats.org/officeDocument/2006/relationships/hyperlink" Target="http://www.consultant.ru/document/cons_doc_LAW_301204/682623fd301da182e76c559592fd34a9c8a40aa3/" TargetMode="External"/><Relationship Id="rId29" Type="http://schemas.openxmlformats.org/officeDocument/2006/relationships/hyperlink" Target="https://www.garant.ru/products/ipo/prime/doc/7063687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204/533ee5fc98aee7416dbf5b5c15265ff54e020592/" TargetMode="External"/><Relationship Id="rId11" Type="http://schemas.openxmlformats.org/officeDocument/2006/relationships/hyperlink" Target="http://www.consultant.ru/document/cons_doc_LAW_301204/368cb949273de5fecbcf2586fbf84ef05bd1a781/" TargetMode="External"/><Relationship Id="rId24" Type="http://schemas.openxmlformats.org/officeDocument/2006/relationships/hyperlink" Target="http://www.consultant.ru/document/cons_doc_LAW_299231/2d4b56bd14fd988413e3db5448cb827815309003/" TargetMode="External"/><Relationship Id="rId32" Type="http://schemas.openxmlformats.org/officeDocument/2006/relationships/hyperlink" Target="https://www.garant.ru/products/ipo/prime/doc/70636874/" TargetMode="External"/><Relationship Id="rId37" Type="http://schemas.openxmlformats.org/officeDocument/2006/relationships/hyperlink" Target="https://www.garant.ru/products/ipo/prime/doc/70636874/" TargetMode="External"/><Relationship Id="rId40" Type="http://schemas.openxmlformats.org/officeDocument/2006/relationships/hyperlink" Target="https://www.garant.ru/products/ipo/prime/doc/70636874/" TargetMode="External"/><Relationship Id="rId5" Type="http://schemas.openxmlformats.org/officeDocument/2006/relationships/hyperlink" Target="http://www.consultant.ru/document/cons_doc_LAW_301204/45d0cc69700d8ee1f78688bba249153491cb80e5/" TargetMode="External"/><Relationship Id="rId15" Type="http://schemas.openxmlformats.org/officeDocument/2006/relationships/hyperlink" Target="http://www.consultant.ru/document/cons_doc_LAW_287485/" TargetMode="External"/><Relationship Id="rId23" Type="http://schemas.openxmlformats.org/officeDocument/2006/relationships/hyperlink" Target="http://www.consultant.ru/document/cons_doc_LAW_301204/682623fd301da182e76c559592fd34a9c8a40aa3/" TargetMode="External"/><Relationship Id="rId28" Type="http://schemas.openxmlformats.org/officeDocument/2006/relationships/hyperlink" Target="https://www.garant.ru/products/ipo/prime/doc/70636874/" TargetMode="External"/><Relationship Id="rId36" Type="http://schemas.openxmlformats.org/officeDocument/2006/relationships/hyperlink" Target="https://www.garant.ru/products/ipo/prime/doc/70636874/" TargetMode="External"/><Relationship Id="rId10" Type="http://schemas.openxmlformats.org/officeDocument/2006/relationships/hyperlink" Target="http://www.consultant.ru/document/cons_doc_LAW_301204/cc2c7659487c59b5f0b967ac1c9b775d6b359051/" TargetMode="External"/><Relationship Id="rId19" Type="http://schemas.openxmlformats.org/officeDocument/2006/relationships/hyperlink" Target="http://www.consultant.ru/document/cons_doc_LAW_301204/a9c9d6fcbc95353cb9e3640f1004fae5c2111ebc/" TargetMode="External"/><Relationship Id="rId31" Type="http://schemas.openxmlformats.org/officeDocument/2006/relationships/hyperlink" Target="https://www.garant.ru/products/ipo/prime/doc/70636874/" TargetMode="External"/><Relationship Id="rId4" Type="http://schemas.openxmlformats.org/officeDocument/2006/relationships/hyperlink" Target="http://www.consultant.ru/document/cons_doc_LAW_301204/3aaecaef129040f9a9e5ed1043eb79e782e6e4fc/" TargetMode="External"/><Relationship Id="rId9" Type="http://schemas.openxmlformats.org/officeDocument/2006/relationships/hyperlink" Target="http://www.consultant.ru/document/cons_doc_LAW_301204/9c9a8a6efd385aaf95637582bcc1b9b7be312d95/" TargetMode="External"/><Relationship Id="rId14" Type="http://schemas.openxmlformats.org/officeDocument/2006/relationships/hyperlink" Target="http://www.consultant.ru/document/cons_doc_LAW_281669/" TargetMode="External"/><Relationship Id="rId22" Type="http://schemas.openxmlformats.org/officeDocument/2006/relationships/hyperlink" Target="http://www.consultant.ru/document/cons_doc_LAW_286980/b004fed0b70d0f223e4a81f8ad6cd92af90a7e3b/" TargetMode="External"/><Relationship Id="rId27" Type="http://schemas.openxmlformats.org/officeDocument/2006/relationships/hyperlink" Target="https://www.garant.ru/products/ipo/prime/doc/70636874/" TargetMode="External"/><Relationship Id="rId30" Type="http://schemas.openxmlformats.org/officeDocument/2006/relationships/hyperlink" Target="https://www.garant.ru/products/ipo/prime/doc/70636874/" TargetMode="External"/><Relationship Id="rId35" Type="http://schemas.openxmlformats.org/officeDocument/2006/relationships/hyperlink" Target="https://www.garant.ru/products/ipo/prime/doc/706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10380</Words>
  <Characters>59166</Characters>
  <Application>Microsoft Office Word</Application>
  <DocSecurity>0</DocSecurity>
  <Lines>493</Lines>
  <Paragraphs>138</Paragraphs>
  <ScaleCrop>false</ScaleCrop>
  <Company/>
  <LinksUpToDate>false</LinksUpToDate>
  <CharactersWithSpaces>69408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2018-08-29T08:42:00Z</dcterms:created>
  <dcterms:modified xsi:type="dcterms:W3CDTF">2018-08-29T08:47:00Z</dcterms:modified>
</cp:coreProperties>
</file>