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85" w:rsidRPr="005B3E2F" w:rsidRDefault="009A0585" w:rsidP="009A0585">
      <w:pPr>
        <w:jc w:val="center"/>
        <w:rPr>
          <w:bCs/>
        </w:rPr>
      </w:pPr>
      <w:r w:rsidRPr="005B3E2F">
        <w:rPr>
          <w:bCs/>
        </w:rPr>
        <w:t>ТОМСКАЯ  ОБЛАСТЬ</w:t>
      </w:r>
    </w:p>
    <w:p w:rsidR="009A0585" w:rsidRPr="005B3E2F" w:rsidRDefault="009A0585" w:rsidP="009A0585">
      <w:pPr>
        <w:ind w:firstLine="561"/>
        <w:jc w:val="center"/>
        <w:rPr>
          <w:bCs/>
        </w:rPr>
      </w:pPr>
      <w:r w:rsidRPr="005B3E2F">
        <w:rPr>
          <w:bCs/>
        </w:rPr>
        <w:t>КРИВОШЕИНСКИЙ  РАЙОН</w:t>
      </w:r>
    </w:p>
    <w:p w:rsidR="009A0585" w:rsidRPr="005B3E2F" w:rsidRDefault="009A0585" w:rsidP="009A0585">
      <w:pPr>
        <w:ind w:firstLine="561"/>
        <w:jc w:val="center"/>
        <w:rPr>
          <w:bCs/>
        </w:rPr>
      </w:pPr>
      <w:r w:rsidRPr="005B3E2F">
        <w:rPr>
          <w:bCs/>
        </w:rPr>
        <w:t>СОВЕТ  ВОЛОДИНСКОГО  СЕЛЬСКОГО  ПОСЕЛЕНИЯ</w:t>
      </w:r>
    </w:p>
    <w:p w:rsidR="009A0585" w:rsidRDefault="009A0585" w:rsidP="009A0585">
      <w:pPr>
        <w:rPr>
          <w:bCs/>
        </w:rPr>
      </w:pPr>
    </w:p>
    <w:p w:rsidR="009A0585" w:rsidRPr="00E46467" w:rsidRDefault="009A0585" w:rsidP="009A0585">
      <w:pPr>
        <w:jc w:val="center"/>
        <w:rPr>
          <w:bCs/>
        </w:rPr>
      </w:pPr>
      <w:r>
        <w:rPr>
          <w:bCs/>
        </w:rPr>
        <w:t>РЕШЕНИЕ  №128</w:t>
      </w:r>
      <w:r w:rsidRPr="00E46467">
        <w:rPr>
          <w:bCs/>
        </w:rPr>
        <w:t xml:space="preserve">                                                    </w:t>
      </w:r>
    </w:p>
    <w:p w:rsidR="009A0585" w:rsidRDefault="009A0585" w:rsidP="009A0585">
      <w:pPr>
        <w:tabs>
          <w:tab w:val="left" w:pos="3435"/>
        </w:tabs>
        <w:rPr>
          <w:bCs/>
        </w:rPr>
      </w:pPr>
    </w:p>
    <w:p w:rsidR="009A0585" w:rsidRPr="00E46467" w:rsidRDefault="009A0585" w:rsidP="009A0585">
      <w:pPr>
        <w:tabs>
          <w:tab w:val="left" w:pos="3435"/>
        </w:tabs>
        <w:rPr>
          <w:bCs/>
        </w:rPr>
      </w:pPr>
      <w:r w:rsidRPr="00E46467">
        <w:rPr>
          <w:bCs/>
        </w:rPr>
        <w:t xml:space="preserve"> </w:t>
      </w:r>
      <w:r>
        <w:rPr>
          <w:bCs/>
        </w:rPr>
        <w:t>с</w:t>
      </w:r>
      <w:proofErr w:type="gramStart"/>
      <w:r>
        <w:rPr>
          <w:bCs/>
        </w:rPr>
        <w:t>.В</w:t>
      </w:r>
      <w:proofErr w:type="gramEnd"/>
      <w:r>
        <w:rPr>
          <w:bCs/>
        </w:rPr>
        <w:t xml:space="preserve">олодино                                                                                                                 </w:t>
      </w:r>
      <w:r w:rsidRPr="00E46467">
        <w:rPr>
          <w:bCs/>
        </w:rPr>
        <w:t xml:space="preserve"> </w:t>
      </w:r>
      <w:r>
        <w:rPr>
          <w:bCs/>
        </w:rPr>
        <w:t>22</w:t>
      </w:r>
      <w:r w:rsidRPr="00E46467">
        <w:rPr>
          <w:bCs/>
        </w:rPr>
        <w:t>.</w:t>
      </w:r>
      <w:r>
        <w:rPr>
          <w:bCs/>
        </w:rPr>
        <w:t>04</w:t>
      </w:r>
      <w:r w:rsidRPr="00E46467">
        <w:rPr>
          <w:bCs/>
        </w:rPr>
        <w:t>.201</w:t>
      </w:r>
      <w:r>
        <w:rPr>
          <w:bCs/>
        </w:rPr>
        <w:t>5</w:t>
      </w:r>
      <w:r w:rsidRPr="00E46467">
        <w:rPr>
          <w:bCs/>
        </w:rPr>
        <w:t>г.</w:t>
      </w:r>
      <w:r>
        <w:rPr>
          <w:bCs/>
        </w:rPr>
        <w:t xml:space="preserve">                                                                                                                         </w:t>
      </w:r>
    </w:p>
    <w:p w:rsidR="009A0585" w:rsidRPr="00E46467" w:rsidRDefault="009A0585" w:rsidP="009A0585">
      <w:pPr>
        <w:jc w:val="right"/>
        <w:rPr>
          <w:bCs/>
        </w:rPr>
      </w:pPr>
      <w:r>
        <w:rPr>
          <w:bCs/>
        </w:rPr>
        <w:t>24</w:t>
      </w:r>
      <w:r w:rsidRPr="00E46467">
        <w:rPr>
          <w:bCs/>
        </w:rPr>
        <w:t>-е собрание III созыва</w:t>
      </w:r>
    </w:p>
    <w:p w:rsidR="009A0585" w:rsidRDefault="009A0585" w:rsidP="009A0585">
      <w:pPr>
        <w:jc w:val="center"/>
      </w:pPr>
    </w:p>
    <w:p w:rsidR="009A0585" w:rsidRDefault="009A0585" w:rsidP="009A0585"/>
    <w:p w:rsidR="009A0585" w:rsidRDefault="009A0585" w:rsidP="009A0585">
      <w:pPr>
        <w:jc w:val="center"/>
      </w:pPr>
      <w:r w:rsidRPr="00F9135B">
        <w:t>О</w:t>
      </w:r>
      <w:r>
        <w:t xml:space="preserve">   внесении  изменений    в  Правила землепользования  и застройки </w:t>
      </w:r>
    </w:p>
    <w:p w:rsidR="009A0585" w:rsidRDefault="009A0585" w:rsidP="009A0585">
      <w:pPr>
        <w:jc w:val="center"/>
      </w:pPr>
      <w:r>
        <w:t xml:space="preserve"> </w:t>
      </w:r>
      <w:proofErr w:type="spellStart"/>
      <w:r>
        <w:t>Володинского</w:t>
      </w:r>
      <w:proofErr w:type="spellEnd"/>
      <w:r>
        <w:t xml:space="preserve">    сельского   поселения </w:t>
      </w:r>
      <w:proofErr w:type="spellStart"/>
      <w:r>
        <w:t>Кривошеинского</w:t>
      </w:r>
      <w:proofErr w:type="spellEnd"/>
      <w:r>
        <w:t xml:space="preserve">      района    Томской  области,</w:t>
      </w:r>
    </w:p>
    <w:p w:rsidR="009A0585" w:rsidRDefault="009A0585" w:rsidP="009A0585"/>
    <w:p w:rsidR="009A0585" w:rsidRDefault="009A0585" w:rsidP="009A0585">
      <w:pPr>
        <w:ind w:firstLine="708"/>
        <w:jc w:val="both"/>
        <w:rPr>
          <w:rFonts w:cs="Tahoma"/>
          <w:color w:val="000000"/>
        </w:rPr>
      </w:pPr>
      <w:r>
        <w:t xml:space="preserve">В  целях приведения  Правил землепользования и застройки </w:t>
      </w:r>
      <w:proofErr w:type="spellStart"/>
      <w:r>
        <w:t>Володинского</w:t>
      </w:r>
      <w:proofErr w:type="spellEnd"/>
      <w:r>
        <w:t xml:space="preserve"> сельского поселения в соответствие с Водным кодексом Российской Федерации, учитывая протокол публичных слушаний от 16.04.2015г.,</w:t>
      </w:r>
    </w:p>
    <w:p w:rsidR="009A0585" w:rsidRDefault="009A0585" w:rsidP="009A0585">
      <w:pPr>
        <w:jc w:val="both"/>
      </w:pPr>
      <w:r w:rsidRPr="00F9135B">
        <w:t xml:space="preserve"> </w:t>
      </w:r>
    </w:p>
    <w:p w:rsidR="009A0585" w:rsidRDefault="009A0585" w:rsidP="009A0585">
      <w:pPr>
        <w:tabs>
          <w:tab w:val="left" w:pos="5760"/>
        </w:tabs>
      </w:pPr>
      <w:r>
        <w:t>СОВЕТ ВОЛОДИНСКОГО СЕЛЬСКОГО ПОСЕЛЕНИЯ РЕШИЛ:</w:t>
      </w:r>
    </w:p>
    <w:p w:rsidR="009A0585" w:rsidRDefault="009A0585" w:rsidP="009A0585"/>
    <w:p w:rsidR="009A0585" w:rsidRDefault="009A0585" w:rsidP="009A0585">
      <w:pPr>
        <w:pStyle w:val="ConsPlu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утвержденные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25.12.2013 №72 ,  следующие изменения:</w:t>
      </w:r>
    </w:p>
    <w:p w:rsidR="009A0585" w:rsidRDefault="009A0585" w:rsidP="009A0585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9.1 Правил изложить в следующей редакции:</w:t>
      </w:r>
    </w:p>
    <w:p w:rsidR="009A0585" w:rsidRDefault="009A0585" w:rsidP="009A0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9.1. Дополнительные градостроительные регламенты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зон.</w:t>
      </w:r>
    </w:p>
    <w:p w:rsidR="009A0585" w:rsidRPr="00921AE6" w:rsidRDefault="009A0585" w:rsidP="009A0585">
      <w:pPr>
        <w:ind w:firstLine="567"/>
        <w:jc w:val="both"/>
      </w:pPr>
      <w:r w:rsidRPr="00921AE6">
        <w:t xml:space="preserve">Границы и режимы использования </w:t>
      </w:r>
      <w:proofErr w:type="spellStart"/>
      <w:r w:rsidRPr="00921AE6">
        <w:t>водоохранных</w:t>
      </w:r>
      <w:proofErr w:type="spellEnd"/>
      <w:r w:rsidRPr="00921AE6">
        <w:t xml:space="preserve"> </w:t>
      </w:r>
      <w:r>
        <w:t xml:space="preserve">зон </w:t>
      </w:r>
      <w:r w:rsidRPr="00921AE6">
        <w:t>установлены Водным кодексом Российской Федерации.</w:t>
      </w:r>
    </w:p>
    <w:p w:rsidR="009A0585" w:rsidRPr="0009664B" w:rsidRDefault="009A0585" w:rsidP="009A0585">
      <w:pPr>
        <w:ind w:firstLine="567"/>
        <w:jc w:val="both"/>
      </w:pPr>
      <w:r w:rsidRPr="0009664B">
        <w:t xml:space="preserve">Ширина </w:t>
      </w:r>
      <w:proofErr w:type="spellStart"/>
      <w:r w:rsidRPr="0009664B">
        <w:t>водоохра</w:t>
      </w:r>
      <w:r>
        <w:t>нной</w:t>
      </w:r>
      <w:proofErr w:type="spellEnd"/>
      <w:r>
        <w:t xml:space="preserve"> зоны рек или </w:t>
      </w:r>
      <w:r w:rsidRPr="0009664B">
        <w:t xml:space="preserve"> ручьев устанавливается от их истока </w:t>
      </w:r>
      <w:r>
        <w:t xml:space="preserve">для рек или ручьёв </w:t>
      </w:r>
      <w:r w:rsidRPr="0009664B">
        <w:t>протяженностью:</w:t>
      </w:r>
    </w:p>
    <w:p w:rsidR="009A0585" w:rsidRPr="0009664B" w:rsidRDefault="009A0585" w:rsidP="009A0585">
      <w:pPr>
        <w:ind w:firstLine="567"/>
        <w:jc w:val="both"/>
      </w:pPr>
      <w:r>
        <w:t xml:space="preserve">1) до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 w:rsidRPr="0009664B">
        <w:t xml:space="preserve"> – в размере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 w:rsidRPr="0009664B">
        <w:t>;</w:t>
      </w:r>
    </w:p>
    <w:p w:rsidR="009A0585" w:rsidRPr="0009664B" w:rsidRDefault="009A0585" w:rsidP="009A0585">
      <w:pPr>
        <w:ind w:firstLine="567"/>
        <w:jc w:val="both"/>
      </w:pPr>
      <w:r>
        <w:t>2) </w:t>
      </w:r>
      <w:r w:rsidRPr="0009664B">
        <w:t xml:space="preserve">от </w:t>
      </w:r>
      <w:r>
        <w:t>10</w:t>
      </w:r>
      <w:r w:rsidRPr="0009664B">
        <w:t xml:space="preserve"> до </w:t>
      </w:r>
      <w:smartTag w:uri="urn:schemas-microsoft-com:office:smarttags" w:element="metricconverter">
        <w:smartTagPr>
          <w:attr w:name="ProductID" w:val="50 км"/>
        </w:smartTagPr>
        <w:r>
          <w:t>50</w:t>
        </w:r>
        <w:r w:rsidRPr="0009664B">
          <w:t xml:space="preserve"> </w:t>
        </w:r>
        <w:r>
          <w:t>к</w:t>
        </w:r>
        <w:r w:rsidRPr="0009664B">
          <w:t>м</w:t>
        </w:r>
      </w:smartTag>
      <w:r w:rsidRPr="0009664B">
        <w:t xml:space="preserve"> – в размере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 w:rsidRPr="0009664B">
        <w:t>;</w:t>
      </w:r>
    </w:p>
    <w:p w:rsidR="009A0585" w:rsidRPr="0009664B" w:rsidRDefault="009A0585" w:rsidP="009A0585">
      <w:pPr>
        <w:ind w:firstLine="567"/>
        <w:jc w:val="both"/>
      </w:pPr>
      <w:r>
        <w:t>3) </w:t>
      </w:r>
      <w:r w:rsidRPr="0009664B">
        <w:t xml:space="preserve">от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 w:rsidRPr="0009664B">
        <w:t xml:space="preserve"> и более – в размере </w:t>
      </w:r>
      <w:smartTag w:uri="urn:schemas-microsoft-com:office:smarttags" w:element="metricconverter">
        <w:smartTagPr>
          <w:attr w:name="ProductID" w:val="200 м"/>
        </w:smartTagPr>
        <w:r>
          <w:t>200</w:t>
        </w:r>
        <w:r w:rsidRPr="0009664B">
          <w:t xml:space="preserve"> м</w:t>
        </w:r>
      </w:smartTag>
      <w:r w:rsidRPr="0009664B">
        <w:t>.</w:t>
      </w:r>
    </w:p>
    <w:p w:rsidR="009A0585" w:rsidRDefault="009A0585" w:rsidP="009A0585">
      <w:pPr>
        <w:ind w:firstLine="567"/>
        <w:jc w:val="both"/>
      </w:pPr>
      <w:r w:rsidRPr="0009664B"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>
          <w:t>10</w:t>
        </w:r>
        <w:r w:rsidRPr="0009664B">
          <w:t xml:space="preserve"> </w:t>
        </w:r>
        <w:r>
          <w:t>км</w:t>
        </w:r>
      </w:smartTag>
      <w:r w:rsidRPr="0009664B">
        <w:t xml:space="preserve"> от истока до устья </w:t>
      </w:r>
      <w:proofErr w:type="spellStart"/>
      <w:r w:rsidRPr="0009664B">
        <w:t>водоохранная</w:t>
      </w:r>
      <w:proofErr w:type="spellEnd"/>
      <w:r w:rsidRPr="0009664B">
        <w:t xml:space="preserve"> зона совпадает с прибрежной защитной полосой. </w:t>
      </w:r>
      <w:r>
        <w:t>Радиус водоохраной зоны для истоков реки, ручья устанавливается в размере пятидесяти метров.</w:t>
      </w:r>
    </w:p>
    <w:p w:rsidR="009A0585" w:rsidRPr="00921AE6" w:rsidRDefault="009A0585" w:rsidP="009A0585">
      <w:pPr>
        <w:ind w:firstLine="567"/>
        <w:jc w:val="both"/>
      </w:pPr>
      <w:r w:rsidRPr="00921AE6">
        <w:t xml:space="preserve">В границах </w:t>
      </w:r>
      <w:proofErr w:type="spellStart"/>
      <w:r w:rsidRPr="00921AE6">
        <w:t>водоохранных</w:t>
      </w:r>
      <w:proofErr w:type="spellEnd"/>
      <w:r w:rsidRPr="00921AE6">
        <w:t xml:space="preserve"> зон запрещаются:</w:t>
      </w:r>
    </w:p>
    <w:p w:rsidR="009A0585" w:rsidRPr="00921AE6" w:rsidRDefault="009A0585" w:rsidP="009A0585">
      <w:pPr>
        <w:ind w:firstLine="567"/>
        <w:jc w:val="both"/>
      </w:pPr>
      <w:r w:rsidRPr="00921AE6">
        <w:t>1) использовани</w:t>
      </w:r>
      <w:r>
        <w:t>е сточных вод в целях регулирования плодородия почв</w:t>
      </w:r>
      <w:r w:rsidRPr="00921AE6">
        <w:t>;</w:t>
      </w:r>
    </w:p>
    <w:p w:rsidR="009A0585" w:rsidRPr="00921AE6" w:rsidRDefault="009A0585" w:rsidP="009A0585">
      <w:pPr>
        <w:ind w:firstLine="567"/>
        <w:jc w:val="both"/>
      </w:pPr>
      <w:r w:rsidRPr="00921AE6">
        <w:t>2) размещение кладбищ, ск</w:t>
      </w:r>
      <w:r>
        <w:t>отомогильников, объектов размещения</w:t>
      </w:r>
      <w:r w:rsidRPr="00921AE6">
        <w:t xml:space="preserve"> отходов производства и потре</w:t>
      </w:r>
      <w:r>
        <w:t xml:space="preserve">бления, </w:t>
      </w:r>
      <w:r w:rsidRPr="00921AE6">
        <w:t xml:space="preserve"> химических, взрывчатых, токсичных, отравляющих и ядовитых веществ</w:t>
      </w:r>
      <w:r>
        <w:t>, пунктов захоронения радиоактивных отходов</w:t>
      </w:r>
      <w:r w:rsidRPr="00921AE6">
        <w:t>;</w:t>
      </w:r>
    </w:p>
    <w:p w:rsidR="009A0585" w:rsidRPr="00921AE6" w:rsidRDefault="009A0585" w:rsidP="009A0585">
      <w:pPr>
        <w:ind w:firstLine="567"/>
        <w:jc w:val="both"/>
      </w:pPr>
      <w:r w:rsidRPr="00921AE6">
        <w:t xml:space="preserve">3) осуществление авиационных мер по борьбе с </w:t>
      </w:r>
      <w:r>
        <w:t>вредными организмами</w:t>
      </w:r>
      <w:r w:rsidRPr="00921AE6">
        <w:t>;</w:t>
      </w:r>
    </w:p>
    <w:p w:rsidR="009A0585" w:rsidRDefault="009A0585" w:rsidP="009A0585">
      <w:pPr>
        <w:ind w:firstLine="567"/>
        <w:jc w:val="both"/>
      </w:pPr>
      <w:r w:rsidRPr="00921AE6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>
        <w:t>естах, имеющих твердое покрытие;</w:t>
      </w:r>
    </w:p>
    <w:p w:rsidR="009A0585" w:rsidRDefault="009A0585" w:rsidP="009A0585">
      <w:pPr>
        <w:ind w:firstLine="567"/>
        <w:jc w:val="both"/>
      </w:pPr>
      <w:r>
        <w:t>5) размещение автозаправочных станций, складов горюче-смазочных материало</w:t>
      </w:r>
      <w:proofErr w:type="gramStart"/>
      <w:r>
        <w:t>в(</w:t>
      </w:r>
      <w:proofErr w:type="gramEnd"/>
      <w:r>
        <w:t xml:space="preserve"> за исключением случаев, если автозаправочные станции, склады горюче-смазочных материалов размещены на территории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станции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9A0585" w:rsidRDefault="009A0585" w:rsidP="009A0585">
      <w:pPr>
        <w:ind w:firstLine="567"/>
        <w:jc w:val="both"/>
      </w:pPr>
      <w:r>
        <w:lastRenderedPageBreak/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9A0585" w:rsidRDefault="009A0585" w:rsidP="009A0585">
      <w:pPr>
        <w:ind w:firstLine="567"/>
        <w:jc w:val="both"/>
      </w:pPr>
      <w:r>
        <w:t>7) сброс сточных, в том числе дренажных, вод;</w:t>
      </w:r>
    </w:p>
    <w:p w:rsidR="009A0585" w:rsidRDefault="009A0585" w:rsidP="009A0585">
      <w:pPr>
        <w:ind w:firstLine="567"/>
        <w:jc w:val="both"/>
      </w:pPr>
      <w:r>
        <w:t>8) разведка и добыча общераспространенных полезных ископаемы</w:t>
      </w:r>
      <w:proofErr w:type="gramStart"/>
      <w:r>
        <w:t>х(</w:t>
      </w:r>
      <w:proofErr w:type="gramEnd"/>
      <w:r>
        <w:t xml:space="preserve"> за исключением случаев, если разведка и добыча общераспространенных полезных ископаемых осуществляются 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19.1.Закона Российской Федерации от 21 февраля 1992 года №2395-1 «О недрах»</w:t>
      </w:r>
    </w:p>
    <w:p w:rsidR="009A0585" w:rsidRPr="00921AE6" w:rsidRDefault="009A0585" w:rsidP="009A0585">
      <w:pPr>
        <w:ind w:firstLine="567"/>
        <w:jc w:val="both"/>
      </w:pPr>
      <w:r>
        <w:t xml:space="preserve">   2.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9A0585" w:rsidRDefault="009A0585" w:rsidP="009A0585">
      <w:pPr>
        <w:ind w:firstLine="708"/>
        <w:jc w:val="both"/>
        <w:rPr>
          <w:rFonts w:eastAsia="Calibri"/>
          <w:color w:val="000000"/>
        </w:rPr>
      </w:pPr>
      <w:r>
        <w:t xml:space="preserve">3. </w:t>
      </w:r>
      <w:r>
        <w:rPr>
          <w:rFonts w:eastAsia="Calibri"/>
          <w:color w:val="000000"/>
        </w:rPr>
        <w:t xml:space="preserve">Опубликовать настоящее решение в официальном печатном издании газете «Районные вести» и разместить на официальном сайте муниципального образования </w:t>
      </w:r>
      <w:proofErr w:type="spellStart"/>
      <w:r>
        <w:rPr>
          <w:rFonts w:eastAsia="Calibri"/>
          <w:color w:val="000000"/>
        </w:rPr>
        <w:t>Володинское</w:t>
      </w:r>
      <w:proofErr w:type="spellEnd"/>
      <w:r>
        <w:rPr>
          <w:rFonts w:eastAsia="Calibri"/>
          <w:color w:val="000000"/>
        </w:rPr>
        <w:t xml:space="preserve"> сельское поселение в информационно-телекоммуникационной  сети «Интернет».</w:t>
      </w:r>
    </w:p>
    <w:p w:rsidR="009A0585" w:rsidRDefault="009A0585" w:rsidP="009A0585">
      <w:pPr>
        <w:jc w:val="both"/>
        <w:rPr>
          <w:rFonts w:eastAsia="Calibri"/>
          <w:color w:val="000000"/>
        </w:rPr>
      </w:pPr>
      <w:r>
        <w:t xml:space="preserve">             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9A0585" w:rsidRPr="00921AE6" w:rsidRDefault="009A0585" w:rsidP="009A0585">
      <w:pPr>
        <w:ind w:firstLine="567"/>
        <w:jc w:val="both"/>
      </w:pPr>
    </w:p>
    <w:p w:rsidR="009A0585" w:rsidRDefault="009A0585" w:rsidP="009A0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585" w:rsidRDefault="009A0585" w:rsidP="009A05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A0585" w:rsidRDefault="009A0585" w:rsidP="009A0585">
      <w:pPr>
        <w:tabs>
          <w:tab w:val="left" w:pos="5760"/>
        </w:tabs>
        <w:jc w:val="both"/>
      </w:pPr>
      <w:r>
        <w:t xml:space="preserve">Председатель Совета </w:t>
      </w:r>
      <w:proofErr w:type="spellStart"/>
      <w:r>
        <w:t>Володинского</w:t>
      </w:r>
      <w:proofErr w:type="spellEnd"/>
    </w:p>
    <w:p w:rsidR="009A0585" w:rsidRDefault="009A0585" w:rsidP="009A0585">
      <w:pPr>
        <w:tabs>
          <w:tab w:val="left" w:pos="5760"/>
        </w:tabs>
      </w:pPr>
      <w:r>
        <w:t xml:space="preserve">сельского поселения                                                                      </w:t>
      </w:r>
      <w:proofErr w:type="spellStart"/>
      <w:r>
        <w:t>В.Я.Павлюченко</w:t>
      </w:r>
      <w:proofErr w:type="spellEnd"/>
      <w:r>
        <w:t xml:space="preserve">                       </w:t>
      </w:r>
    </w:p>
    <w:p w:rsidR="009A0585" w:rsidRDefault="009A0585" w:rsidP="009A0585">
      <w:pPr>
        <w:tabs>
          <w:tab w:val="left" w:pos="5760"/>
        </w:tabs>
        <w:jc w:val="both"/>
      </w:pPr>
    </w:p>
    <w:p w:rsidR="009A0585" w:rsidRDefault="009A0585" w:rsidP="009A0585">
      <w:pPr>
        <w:tabs>
          <w:tab w:val="left" w:pos="5760"/>
        </w:tabs>
        <w:jc w:val="both"/>
      </w:pPr>
    </w:p>
    <w:p w:rsidR="009A0585" w:rsidRDefault="009A0585" w:rsidP="009A0585">
      <w:pPr>
        <w:tabs>
          <w:tab w:val="left" w:pos="5760"/>
        </w:tabs>
        <w:jc w:val="both"/>
      </w:pPr>
      <w:r>
        <w:t xml:space="preserve">Глава </w:t>
      </w:r>
      <w:proofErr w:type="spellStart"/>
      <w:r>
        <w:t>Володинского</w:t>
      </w:r>
      <w:proofErr w:type="spellEnd"/>
    </w:p>
    <w:p w:rsidR="009A0585" w:rsidRDefault="009A0585" w:rsidP="009A0585">
      <w:pPr>
        <w:tabs>
          <w:tab w:val="left" w:pos="5760"/>
        </w:tabs>
      </w:pPr>
      <w:r>
        <w:t>сельского  поселения                                                                     Р.П.Петрова</w:t>
      </w:r>
    </w:p>
    <w:p w:rsidR="009A0585" w:rsidRDefault="009A0585" w:rsidP="009A0585">
      <w:pPr>
        <w:tabs>
          <w:tab w:val="left" w:pos="5760"/>
        </w:tabs>
        <w:jc w:val="both"/>
      </w:pPr>
    </w:p>
    <w:p w:rsidR="009A0585" w:rsidRDefault="009A0585" w:rsidP="009A05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9A0585" w:rsidRDefault="009A0585" w:rsidP="009A0585"/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3DD"/>
    <w:multiLevelType w:val="multilevel"/>
    <w:tmpl w:val="FB3AA3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A0585"/>
    <w:rsid w:val="004945EE"/>
    <w:rsid w:val="009A058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8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058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A05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2016-09-14T05:46:00Z</dcterms:created>
  <dcterms:modified xsi:type="dcterms:W3CDTF">2016-09-14T05:47:00Z</dcterms:modified>
</cp:coreProperties>
</file>